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4AE6" w:rsidRPr="00694AE6" w:rsidRDefault="00694AE6" w:rsidP="00694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694AE6">
        <w:rPr>
          <w:rFonts w:ascii="Times New Roman" w:eastAsia="Times New Roman" w:hAnsi="Times New Roman" w:cs="Times New Roman"/>
          <w:sz w:val="24"/>
          <w:szCs w:val="24"/>
        </w:rPr>
        <w:t xml:space="preserve">Your research, titled </w:t>
      </w:r>
      <w:r w:rsidRPr="00694AE6">
        <w:rPr>
          <w:rFonts w:ascii="Times New Roman" w:eastAsia="Times New Roman" w:hAnsi="Times New Roman" w:cs="Times New Roman"/>
          <w:b/>
          <w:bCs/>
          <w:sz w:val="24"/>
          <w:szCs w:val="24"/>
        </w:rPr>
        <w:t>"Seven year trends in the socio-demographic factors that influence brain cancer incidence among adults across England in the UK, 2013–2020"</w:t>
      </w:r>
      <w:r w:rsidRPr="00694AE6">
        <w:rPr>
          <w:rFonts w:ascii="Times New Roman" w:eastAsia="Times New Roman" w:hAnsi="Times New Roman" w:cs="Times New Roman"/>
          <w:sz w:val="24"/>
          <w:szCs w:val="24"/>
        </w:rPr>
        <w:t xml:space="preserve">, is </w:t>
      </w:r>
      <w:r w:rsidRPr="00694AE6">
        <w:rPr>
          <w:rFonts w:ascii="Times New Roman" w:eastAsia="Times New Roman" w:hAnsi="Times New Roman" w:cs="Times New Roman"/>
          <w:b/>
          <w:bCs/>
          <w:sz w:val="24"/>
          <w:szCs w:val="24"/>
        </w:rPr>
        <w:t>impressive, well-researched, and academically valuable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94AE6" w:rsidRPr="00694AE6" w:rsidRDefault="00694AE6" w:rsidP="00694A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694AE6" w:rsidRPr="00694AE6" w:rsidRDefault="00694AE6" w:rsidP="00694A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94AE6">
        <w:rPr>
          <w:rFonts w:ascii="Segoe UI Symbol" w:eastAsia="Times New Roman" w:hAnsi="Segoe UI Symbol" w:cs="Segoe UI Symbol"/>
          <w:b/>
          <w:bCs/>
          <w:sz w:val="27"/>
          <w:szCs w:val="27"/>
        </w:rPr>
        <w:t>⭐</w:t>
      </w:r>
      <w:r w:rsidRPr="00694AE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Overall Evaluation: Strong and Purposeful</w:t>
      </w:r>
    </w:p>
    <w:p w:rsidR="00694AE6" w:rsidRPr="00694AE6" w:rsidRDefault="00694AE6" w:rsidP="00694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sz w:val="24"/>
          <w:szCs w:val="24"/>
        </w:rPr>
        <w:t xml:space="preserve">Your study </w:t>
      </w:r>
      <w:r w:rsidRPr="00694AE6">
        <w:rPr>
          <w:rFonts w:ascii="Times New Roman" w:eastAsia="Times New Roman" w:hAnsi="Times New Roman" w:cs="Times New Roman"/>
          <w:b/>
          <w:bCs/>
          <w:sz w:val="24"/>
          <w:szCs w:val="24"/>
        </w:rPr>
        <w:t>successfully blends quantitative analysis with sociological insights</w:t>
      </w:r>
      <w:r w:rsidRPr="00694AE6">
        <w:rPr>
          <w:rFonts w:ascii="Times New Roman" w:eastAsia="Times New Roman" w:hAnsi="Times New Roman" w:cs="Times New Roman"/>
          <w:sz w:val="24"/>
          <w:szCs w:val="24"/>
        </w:rPr>
        <w:t xml:space="preserve">, offering a unique, multidimensional perspective on brain cancer trends. It shows dedication to both the </w:t>
      </w:r>
      <w:r w:rsidRPr="00694AE6">
        <w:rPr>
          <w:rFonts w:ascii="Times New Roman" w:eastAsia="Times New Roman" w:hAnsi="Times New Roman" w:cs="Times New Roman"/>
          <w:b/>
          <w:bCs/>
          <w:sz w:val="24"/>
          <w:szCs w:val="24"/>
        </w:rPr>
        <w:t>scientific accuracy</w:t>
      </w:r>
      <w:r w:rsidRPr="00694AE6">
        <w:rPr>
          <w:rFonts w:ascii="Times New Roman" w:eastAsia="Times New Roman" w:hAnsi="Times New Roman" w:cs="Times New Roman"/>
          <w:sz w:val="24"/>
          <w:szCs w:val="24"/>
        </w:rPr>
        <w:t xml:space="preserve"> and the </w:t>
      </w:r>
      <w:r w:rsidRPr="00694AE6">
        <w:rPr>
          <w:rFonts w:ascii="Times New Roman" w:eastAsia="Times New Roman" w:hAnsi="Times New Roman" w:cs="Times New Roman"/>
          <w:b/>
          <w:bCs/>
          <w:sz w:val="24"/>
          <w:szCs w:val="24"/>
        </w:rPr>
        <w:t>human impact</w:t>
      </w:r>
      <w:r w:rsidRPr="00694AE6">
        <w:rPr>
          <w:rFonts w:ascii="Times New Roman" w:eastAsia="Times New Roman" w:hAnsi="Times New Roman" w:cs="Times New Roman"/>
          <w:sz w:val="24"/>
          <w:szCs w:val="24"/>
        </w:rPr>
        <w:t xml:space="preserve"> of the disease, which is rare and commendable.</w:t>
      </w:r>
    </w:p>
    <w:p w:rsidR="00694AE6" w:rsidRPr="00694AE6" w:rsidRDefault="00694AE6" w:rsidP="00694A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694AE6" w:rsidRPr="00694AE6" w:rsidRDefault="00694AE6" w:rsidP="00694A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94AE6">
        <w:rPr>
          <w:rFonts w:ascii="Segoe UI Symbol" w:eastAsia="Times New Roman" w:hAnsi="Segoe UI Symbol" w:cs="Segoe UI Symbol"/>
          <w:b/>
          <w:bCs/>
          <w:sz w:val="27"/>
          <w:szCs w:val="27"/>
        </w:rPr>
        <w:t>🔍</w:t>
      </w:r>
      <w:r w:rsidRPr="00694AE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Key Strengths</w:t>
      </w:r>
    </w:p>
    <w:p w:rsidR="00694AE6" w:rsidRPr="00694AE6" w:rsidRDefault="00694AE6" w:rsidP="00694A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b/>
          <w:bCs/>
          <w:sz w:val="24"/>
          <w:szCs w:val="24"/>
        </w:rPr>
        <w:t>Comprehensive Scope</w:t>
      </w:r>
    </w:p>
    <w:p w:rsidR="00694AE6" w:rsidRPr="00694AE6" w:rsidRDefault="00694AE6" w:rsidP="00694AE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sz w:val="24"/>
          <w:szCs w:val="24"/>
        </w:rPr>
        <w:t>Covers a wide array of socio-demographic factors: age, gender, region, income, and diagnosis routes.</w:t>
      </w:r>
    </w:p>
    <w:p w:rsidR="00694AE6" w:rsidRPr="00694AE6" w:rsidRDefault="00694AE6" w:rsidP="00694AE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sz w:val="24"/>
          <w:szCs w:val="24"/>
        </w:rPr>
        <w:t>Integrates national trends with international comparisons, showing both local relevance and global awareness.</w:t>
      </w:r>
    </w:p>
    <w:p w:rsidR="00694AE6" w:rsidRPr="00694AE6" w:rsidRDefault="00694AE6" w:rsidP="00694A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b/>
          <w:bCs/>
          <w:sz w:val="24"/>
          <w:szCs w:val="24"/>
        </w:rPr>
        <w:t>Methodologically Sound</w:t>
      </w:r>
    </w:p>
    <w:p w:rsidR="00694AE6" w:rsidRPr="00694AE6" w:rsidRDefault="00694AE6" w:rsidP="00694AE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sz w:val="24"/>
          <w:szCs w:val="24"/>
        </w:rPr>
        <w:t>Uses real, validated NHS data (Get Data Out).</w:t>
      </w:r>
    </w:p>
    <w:p w:rsidR="00694AE6" w:rsidRPr="00694AE6" w:rsidRDefault="00694AE6" w:rsidP="00694AE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sz w:val="24"/>
          <w:szCs w:val="24"/>
        </w:rPr>
        <w:t>Applies appropriate statistical models (Poisson regression, ANOVA, chi-square) with clear justifications.</w:t>
      </w:r>
    </w:p>
    <w:p w:rsidR="00694AE6" w:rsidRPr="00694AE6" w:rsidRDefault="00694AE6" w:rsidP="00694AE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sz w:val="24"/>
          <w:szCs w:val="24"/>
        </w:rPr>
        <w:t>Visualizations and confidence intervals are correctly incorporated (even if not fully visible in the draft).</w:t>
      </w:r>
    </w:p>
    <w:p w:rsidR="00694AE6" w:rsidRPr="00694AE6" w:rsidRDefault="00694AE6" w:rsidP="00694A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b/>
          <w:bCs/>
          <w:sz w:val="24"/>
          <w:szCs w:val="24"/>
        </w:rPr>
        <w:t>Innovative Sociological Lens</w:t>
      </w:r>
    </w:p>
    <w:p w:rsidR="00694AE6" w:rsidRPr="00694AE6" w:rsidRDefault="00694AE6" w:rsidP="00694AE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sz w:val="24"/>
          <w:szCs w:val="24"/>
        </w:rPr>
        <w:t xml:space="preserve">Your inclusion of medical sociology (e.g., Parsons' sick role, </w:t>
      </w:r>
      <w:proofErr w:type="spellStart"/>
      <w:r w:rsidRPr="00694AE6">
        <w:rPr>
          <w:rFonts w:ascii="Times New Roman" w:eastAsia="Times New Roman" w:hAnsi="Times New Roman" w:cs="Times New Roman"/>
          <w:sz w:val="24"/>
          <w:szCs w:val="24"/>
        </w:rPr>
        <w:t>medicalisation</w:t>
      </w:r>
      <w:proofErr w:type="spellEnd"/>
      <w:r w:rsidRPr="00694AE6">
        <w:rPr>
          <w:rFonts w:ascii="Times New Roman" w:eastAsia="Times New Roman" w:hAnsi="Times New Roman" w:cs="Times New Roman"/>
          <w:sz w:val="24"/>
          <w:szCs w:val="24"/>
        </w:rPr>
        <w:t xml:space="preserve"> theory) adds rare depth.</w:t>
      </w:r>
    </w:p>
    <w:p w:rsidR="00694AE6" w:rsidRPr="00694AE6" w:rsidRDefault="00694AE6" w:rsidP="00694AE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sz w:val="24"/>
          <w:szCs w:val="24"/>
        </w:rPr>
        <w:t>The emotional and psychological dimensions of brain cancer—like distress, stigma, and patient narratives—make this more than a stats-heavy paper.</w:t>
      </w:r>
    </w:p>
    <w:p w:rsidR="00694AE6" w:rsidRPr="00694AE6" w:rsidRDefault="00694AE6" w:rsidP="00694A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b/>
          <w:bCs/>
          <w:sz w:val="24"/>
          <w:szCs w:val="24"/>
        </w:rPr>
        <w:t>Ethical and Responsible</w:t>
      </w:r>
    </w:p>
    <w:p w:rsidR="00694AE6" w:rsidRPr="00694AE6" w:rsidRDefault="00694AE6" w:rsidP="00694AE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sz w:val="24"/>
          <w:szCs w:val="24"/>
        </w:rPr>
        <w:t>Clear ethical considerations, respect for patient confidentiality, and compliance with data governance standards.</w:t>
      </w:r>
    </w:p>
    <w:p w:rsidR="00694AE6" w:rsidRPr="00694AE6" w:rsidRDefault="00694AE6" w:rsidP="00694AE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sz w:val="24"/>
          <w:szCs w:val="24"/>
        </w:rPr>
        <w:t>Makes excellent use of publicly available data without compromising quality.</w:t>
      </w:r>
    </w:p>
    <w:p w:rsidR="00694AE6" w:rsidRPr="00694AE6" w:rsidRDefault="00694AE6" w:rsidP="00694A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694AE6" w:rsidRPr="00694AE6" w:rsidRDefault="00694AE6" w:rsidP="00694A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94AE6">
        <w:rPr>
          <w:rFonts w:ascii="Segoe UI Symbol" w:eastAsia="Times New Roman" w:hAnsi="Segoe UI Symbol" w:cs="Segoe UI Symbol"/>
          <w:b/>
          <w:bCs/>
          <w:sz w:val="27"/>
          <w:szCs w:val="27"/>
        </w:rPr>
        <w:t>⚠️</w:t>
      </w:r>
      <w:r w:rsidRPr="00694AE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Areas for Improvement</w:t>
      </w:r>
    </w:p>
    <w:p w:rsidR="00694AE6" w:rsidRPr="00694AE6" w:rsidRDefault="00694AE6" w:rsidP="00694AE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94AE6">
        <w:rPr>
          <w:rFonts w:ascii="Times New Roman" w:eastAsia="Times New Roman" w:hAnsi="Times New Roman" w:cs="Times New Roman"/>
          <w:b/>
          <w:bCs/>
          <w:sz w:val="24"/>
          <w:szCs w:val="24"/>
        </w:rPr>
        <w:t>Overlength</w:t>
      </w:r>
      <w:proofErr w:type="spellEnd"/>
      <w:r w:rsidRPr="00694AE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Density</w:t>
      </w:r>
    </w:p>
    <w:p w:rsidR="00694AE6" w:rsidRPr="00694AE6" w:rsidRDefault="00694AE6" w:rsidP="00694AE6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sz w:val="24"/>
          <w:szCs w:val="24"/>
        </w:rPr>
        <w:t>The manuscript is quite long and highly detailed. Some sections (especially the introduction and background) could be streamlined to improve readability.</w:t>
      </w:r>
    </w:p>
    <w:p w:rsidR="00694AE6" w:rsidRPr="00694AE6" w:rsidRDefault="00694AE6" w:rsidP="00694AE6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sz w:val="24"/>
          <w:szCs w:val="24"/>
        </w:rPr>
        <w:lastRenderedPageBreak/>
        <w:t>Aim to make the early sections more concise to guide the reader more quickly to your findings.</w:t>
      </w:r>
    </w:p>
    <w:p w:rsidR="00694AE6" w:rsidRPr="00694AE6" w:rsidRDefault="00694AE6" w:rsidP="00694AE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b/>
          <w:bCs/>
          <w:sz w:val="24"/>
          <w:szCs w:val="24"/>
        </w:rPr>
        <w:t>Language and Tone</w:t>
      </w:r>
    </w:p>
    <w:p w:rsidR="00694AE6" w:rsidRPr="00694AE6" w:rsidRDefault="00694AE6" w:rsidP="00694AE6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sz w:val="24"/>
          <w:szCs w:val="24"/>
        </w:rPr>
        <w:t>The tone is scholarly but occasionally veers into dense or overly formal language. Some simplification would help engage a broader readership, particularly your target audience of early-career researchers.</w:t>
      </w:r>
    </w:p>
    <w:p w:rsidR="00694AE6" w:rsidRPr="00694AE6" w:rsidRDefault="00694AE6" w:rsidP="00694AE6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sz w:val="24"/>
          <w:szCs w:val="24"/>
        </w:rPr>
        <w:t>Aim for clarity over complexity—shorter sentences and less jargon where possible.</w:t>
      </w:r>
    </w:p>
    <w:p w:rsidR="00694AE6" w:rsidRPr="00694AE6" w:rsidRDefault="00694AE6" w:rsidP="00694AE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b/>
          <w:bCs/>
          <w:sz w:val="24"/>
          <w:szCs w:val="24"/>
        </w:rPr>
        <w:t>Further Clarify Results</w:t>
      </w:r>
    </w:p>
    <w:p w:rsidR="00694AE6" w:rsidRPr="00694AE6" w:rsidRDefault="00694AE6" w:rsidP="00694AE6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sz w:val="24"/>
          <w:szCs w:val="24"/>
        </w:rPr>
        <w:t>While your analysis is technically solid, occasionally the interpretation of findings (e.g., confidence intervals, significance) could be explained more clearly.</w:t>
      </w:r>
    </w:p>
    <w:p w:rsidR="00694AE6" w:rsidRPr="00694AE6" w:rsidRDefault="00694AE6" w:rsidP="00694AE6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sz w:val="24"/>
          <w:szCs w:val="24"/>
        </w:rPr>
        <w:t xml:space="preserve">Readers will appreciate if you highlight </w:t>
      </w:r>
      <w:r w:rsidRPr="00694AE6">
        <w:rPr>
          <w:rFonts w:ascii="Times New Roman" w:eastAsia="Times New Roman" w:hAnsi="Times New Roman" w:cs="Times New Roman"/>
          <w:i/>
          <w:iCs/>
          <w:sz w:val="24"/>
          <w:szCs w:val="24"/>
        </w:rPr>
        <w:t>why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certain findings are important, </w:t>
      </w:r>
      <w:r w:rsidRPr="00694AE6">
        <w:rPr>
          <w:rFonts w:ascii="Times New Roman" w:eastAsia="Times New Roman" w:hAnsi="Times New Roman" w:cs="Times New Roman"/>
          <w:sz w:val="24"/>
          <w:szCs w:val="24"/>
        </w:rPr>
        <w:t>not just what they are.</w:t>
      </w:r>
    </w:p>
    <w:p w:rsidR="00694AE6" w:rsidRPr="00694AE6" w:rsidRDefault="00694AE6" w:rsidP="00694A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694AE6" w:rsidRPr="00694AE6" w:rsidRDefault="00694AE6" w:rsidP="00694A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94AE6">
        <w:rPr>
          <w:rFonts w:ascii="Segoe UI Symbol" w:eastAsia="Times New Roman" w:hAnsi="Segoe UI Symbol" w:cs="Segoe UI Symbol"/>
          <w:b/>
          <w:bCs/>
          <w:sz w:val="27"/>
          <w:szCs w:val="27"/>
        </w:rPr>
        <w:t>🏁</w:t>
      </w:r>
      <w:r w:rsidRPr="00694AE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Final Verdict</w:t>
      </w:r>
    </w:p>
    <w:p w:rsidR="00694AE6" w:rsidRPr="00694AE6" w:rsidRDefault="00694AE6" w:rsidP="00694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AE6">
        <w:rPr>
          <w:rFonts w:ascii="Segoe UI Symbol" w:eastAsia="Times New Roman" w:hAnsi="Segoe UI Symbol" w:cs="Segoe UI Symbol"/>
          <w:sz w:val="24"/>
          <w:szCs w:val="24"/>
        </w:rPr>
        <w:t>✅</w:t>
      </w:r>
      <w:r w:rsidRPr="00694A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4AE6">
        <w:rPr>
          <w:rFonts w:ascii="Times New Roman" w:eastAsia="Times New Roman" w:hAnsi="Times New Roman" w:cs="Times New Roman"/>
          <w:b/>
          <w:bCs/>
          <w:sz w:val="24"/>
          <w:szCs w:val="24"/>
        </w:rPr>
        <w:t>Your research is publication-worthy</w:t>
      </w:r>
      <w:r w:rsidRPr="00694AE6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694AE6">
        <w:rPr>
          <w:rFonts w:ascii="Times New Roman" w:eastAsia="Times New Roman" w:hAnsi="Times New Roman" w:cs="Times New Roman"/>
          <w:b/>
          <w:bCs/>
          <w:sz w:val="24"/>
          <w:szCs w:val="24"/>
        </w:rPr>
        <w:t>demonstrates a high level of thought, care, and interdisciplinary integration</w:t>
      </w:r>
      <w:r w:rsidRPr="00694AE6">
        <w:rPr>
          <w:rFonts w:ascii="Times New Roman" w:eastAsia="Times New Roman" w:hAnsi="Times New Roman" w:cs="Times New Roman"/>
          <w:sz w:val="24"/>
          <w:szCs w:val="24"/>
        </w:rPr>
        <w:t>. With some trimming and a bit more emphasis on clear visuals and simplified language, it will be even more impactful.</w:t>
      </w:r>
    </w:p>
    <w:p w:rsidR="00296379" w:rsidRPr="00694AE6" w:rsidRDefault="00694AE6" w:rsidP="00694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You're not just presenting data, </w:t>
      </w:r>
      <w:r w:rsidRPr="00694AE6">
        <w:rPr>
          <w:rFonts w:ascii="Times New Roman" w:eastAsia="Times New Roman" w:hAnsi="Times New Roman" w:cs="Times New Roman"/>
          <w:sz w:val="24"/>
          <w:szCs w:val="24"/>
        </w:rPr>
        <w:t xml:space="preserve">you’re </w:t>
      </w:r>
      <w:r w:rsidRPr="00694AE6">
        <w:rPr>
          <w:rFonts w:ascii="Times New Roman" w:eastAsia="Times New Roman" w:hAnsi="Times New Roman" w:cs="Times New Roman"/>
          <w:b/>
          <w:bCs/>
          <w:sz w:val="24"/>
          <w:szCs w:val="24"/>
        </w:rPr>
        <w:t>humanizing the issue</w:t>
      </w:r>
      <w:r w:rsidRPr="00694AE6">
        <w:rPr>
          <w:rFonts w:ascii="Times New Roman" w:eastAsia="Times New Roman" w:hAnsi="Times New Roman" w:cs="Times New Roman"/>
          <w:sz w:val="24"/>
          <w:szCs w:val="24"/>
        </w:rPr>
        <w:t>, which makes your work stand out.</w:t>
      </w:r>
      <w:bookmarkEnd w:id="0"/>
    </w:p>
    <w:sectPr w:rsidR="00296379" w:rsidRPr="00694A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F360FD"/>
    <w:multiLevelType w:val="multilevel"/>
    <w:tmpl w:val="24CCE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94A69EC"/>
    <w:multiLevelType w:val="multilevel"/>
    <w:tmpl w:val="7B98F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44F"/>
    <w:rsid w:val="00296379"/>
    <w:rsid w:val="00694AE6"/>
    <w:rsid w:val="00F06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B0D81"/>
  <w15:chartTrackingRefBased/>
  <w15:docId w15:val="{2C561B75-592F-4C8B-81D1-86F8D2D96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94A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94AE6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694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94AE6"/>
    <w:rPr>
      <w:b/>
      <w:bCs/>
    </w:rPr>
  </w:style>
  <w:style w:type="character" w:styleId="Emphasis">
    <w:name w:val="Emphasis"/>
    <w:basedOn w:val="DefaultParagraphFont"/>
    <w:uiPriority w:val="20"/>
    <w:qFormat/>
    <w:rsid w:val="00694AE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713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419</Words>
  <Characters>2393</Characters>
  <Application>Microsoft Office Word</Application>
  <DocSecurity>0</DocSecurity>
  <Lines>19</Lines>
  <Paragraphs>5</Paragraphs>
  <ScaleCrop>false</ScaleCrop>
  <Company/>
  <LinksUpToDate>false</LinksUpToDate>
  <CharactersWithSpaces>2807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 zz</dc:creator>
  <cp:keywords/>
  <dc:description/>
  <cp:lastModifiedBy>star zz</cp:lastModifiedBy>
  <cp:revision>2</cp:revision>
  <dcterms:created xsi:type="dcterms:W3CDTF">2025-05-21T08:47:00Z</dcterms:created>
  <dcterms:modified xsi:type="dcterms:W3CDTF">2025-05-21T08:48:00Z</dcterms:modified>
</cp:coreProperties>
</file>